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155B" w14:textId="62CA4A87" w:rsidR="00D45050" w:rsidRPr="000C05EF" w:rsidRDefault="00D45050" w:rsidP="000C05EF">
      <w:pPr>
        <w:pStyle w:val="Heading1"/>
      </w:pPr>
      <w:r w:rsidRPr="000C05EF">
        <w:t xml:space="preserve">Celebrating 25 years of VCAT: </w:t>
      </w:r>
      <w:r w:rsidR="00C154F4">
        <w:t>The future</w:t>
      </w:r>
    </w:p>
    <w:p w14:paraId="6EED80C8" w14:textId="4C531464" w:rsidR="007710DD" w:rsidRPr="00C154F4" w:rsidRDefault="00341150" w:rsidP="00C154F4">
      <w:pPr>
        <w:pStyle w:val="Heading2"/>
        <w:rPr>
          <w:rFonts w:ascii="Open Sans" w:hAnsi="Open Sans" w:cs="Open Sans"/>
          <w:b/>
          <w:bCs/>
        </w:rPr>
      </w:pPr>
      <w:r w:rsidRPr="00341150">
        <w:rPr>
          <w:rFonts w:ascii="Open Sans" w:eastAsia="Open Sans" w:hAnsi="Open Sans" w:cs="Open Sans"/>
          <w:b/>
          <w:bCs/>
          <w:color w:val="auto"/>
        </w:rPr>
        <w:t>Transcript</w:t>
      </w:r>
    </w:p>
    <w:p w14:paraId="50002875" w14:textId="1A0B82FD" w:rsidR="007710DD" w:rsidRPr="007710DD" w:rsidRDefault="00C154F4" w:rsidP="007710D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Monique Conlan – Registrar, Civil Division: </w:t>
      </w:r>
      <w:r w:rsidR="007710DD" w:rsidRPr="007710DD">
        <w:rPr>
          <w:rFonts w:ascii="Open Sans" w:hAnsi="Open Sans" w:cs="Open Sans"/>
        </w:rPr>
        <w:t>I think one of the most</w:t>
      </w:r>
      <w:r w:rsidR="007710DD">
        <w:rPr>
          <w:rFonts w:ascii="Open Sans" w:hAnsi="Open Sans" w:cs="Open Sans"/>
        </w:rPr>
        <w:t xml:space="preserve"> </w:t>
      </w:r>
      <w:r w:rsidR="007710DD" w:rsidRPr="007710DD">
        <w:rPr>
          <w:rFonts w:ascii="Open Sans" w:hAnsi="Open Sans" w:cs="Open Sans"/>
        </w:rPr>
        <w:t>exciting things about VCAT</w:t>
      </w:r>
      <w:r w:rsidR="007710DD">
        <w:rPr>
          <w:rFonts w:ascii="Open Sans" w:hAnsi="Open Sans" w:cs="Open Sans"/>
        </w:rPr>
        <w:t xml:space="preserve"> </w:t>
      </w:r>
      <w:r w:rsidR="007710DD" w:rsidRPr="007710DD">
        <w:rPr>
          <w:rFonts w:ascii="Open Sans" w:hAnsi="Open Sans" w:cs="Open Sans"/>
        </w:rPr>
        <w:t>is what we've got coming next.</w:t>
      </w:r>
    </w:p>
    <w:p w14:paraId="2D572C8A" w14:textId="65BD6C1C" w:rsidR="007710DD" w:rsidRPr="007710DD" w:rsidRDefault="007710DD" w:rsidP="007710DD">
      <w:pPr>
        <w:rPr>
          <w:rFonts w:ascii="Open Sans" w:hAnsi="Open Sans" w:cs="Open Sans"/>
        </w:rPr>
      </w:pPr>
      <w:r w:rsidRPr="007710DD">
        <w:rPr>
          <w:rFonts w:ascii="Open Sans" w:hAnsi="Open Sans" w:cs="Open Sans"/>
        </w:rPr>
        <w:t>Currently, we are a very large tribunal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that presides over tens of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thousands of cases per year,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but the way that's managed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is largely in hard copy.</w:t>
      </w:r>
    </w:p>
    <w:p w14:paraId="6F024B63" w14:textId="7B478A6F" w:rsidR="007710DD" w:rsidRPr="007710DD" w:rsidRDefault="007710DD" w:rsidP="007710DD">
      <w:pPr>
        <w:rPr>
          <w:rFonts w:ascii="Open Sans" w:hAnsi="Open Sans" w:cs="Open Sans"/>
        </w:rPr>
      </w:pPr>
      <w:r w:rsidRPr="007710DD">
        <w:rPr>
          <w:rFonts w:ascii="Open Sans" w:hAnsi="Open Sans" w:cs="Open Sans"/>
        </w:rPr>
        <w:t>Over the past few years,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technologies have become available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that offer much greater</w:t>
      </w:r>
      <w:r w:rsidR="009B2AAB"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efficiencies in case management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for both us and our users.</w:t>
      </w:r>
    </w:p>
    <w:p w14:paraId="6C01EC07" w14:textId="0660B72A" w:rsidR="007710DD" w:rsidRPr="007710DD" w:rsidRDefault="007710DD" w:rsidP="007710DD">
      <w:pPr>
        <w:rPr>
          <w:rFonts w:ascii="Open Sans" w:hAnsi="Open Sans" w:cs="Open Sans"/>
        </w:rPr>
      </w:pPr>
      <w:r w:rsidRPr="007710DD">
        <w:rPr>
          <w:rFonts w:ascii="Open Sans" w:hAnsi="Open Sans" w:cs="Open Sans"/>
        </w:rPr>
        <w:t>This is why we started our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service transformation program.</w:t>
      </w:r>
    </w:p>
    <w:p w14:paraId="1FEDB7D4" w14:textId="7638F1C9" w:rsidR="007710DD" w:rsidRPr="007710DD" w:rsidRDefault="007710DD" w:rsidP="007710DD">
      <w:pPr>
        <w:rPr>
          <w:rFonts w:ascii="Open Sans" w:hAnsi="Open Sans" w:cs="Open Sans"/>
        </w:rPr>
      </w:pPr>
      <w:r w:rsidRPr="007710DD">
        <w:rPr>
          <w:rFonts w:ascii="Open Sans" w:hAnsi="Open Sans" w:cs="Open Sans"/>
        </w:rPr>
        <w:t>What this program will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deliver is a fundamental shift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away from how we've managed cases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over the past quarter century or so.</w:t>
      </w:r>
    </w:p>
    <w:p w14:paraId="045CF1A1" w14:textId="03AD57D0" w:rsidR="007710DD" w:rsidRPr="007710DD" w:rsidRDefault="007710DD" w:rsidP="007710DD">
      <w:pPr>
        <w:rPr>
          <w:rFonts w:ascii="Open Sans" w:hAnsi="Open Sans" w:cs="Open Sans"/>
        </w:rPr>
      </w:pPr>
      <w:r w:rsidRPr="007710DD">
        <w:rPr>
          <w:rFonts w:ascii="Open Sans" w:hAnsi="Open Sans" w:cs="Open Sans"/>
        </w:rPr>
        <w:t>By moving to a digital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case management system,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users can access information and updates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about their case much faster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and manage details of their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case more efficiently.</w:t>
      </w:r>
    </w:p>
    <w:p w14:paraId="43D7BBFF" w14:textId="1357BE00" w:rsidR="007710DD" w:rsidRPr="007710DD" w:rsidRDefault="007710DD" w:rsidP="007710DD">
      <w:pPr>
        <w:rPr>
          <w:rFonts w:ascii="Open Sans" w:hAnsi="Open Sans" w:cs="Open Sans"/>
        </w:rPr>
      </w:pPr>
      <w:r w:rsidRPr="007710DD">
        <w:rPr>
          <w:rFonts w:ascii="Open Sans" w:hAnsi="Open Sans" w:cs="Open Sans"/>
        </w:rPr>
        <w:t>It will really be a one-stop shop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for everything someone needs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to know about their case.</w:t>
      </w:r>
    </w:p>
    <w:p w14:paraId="11F3C14D" w14:textId="58D8F326" w:rsidR="007710DD" w:rsidRPr="007710DD" w:rsidRDefault="007710DD" w:rsidP="007710DD">
      <w:pPr>
        <w:rPr>
          <w:rFonts w:ascii="Open Sans" w:hAnsi="Open Sans" w:cs="Open Sans"/>
        </w:rPr>
      </w:pPr>
      <w:r w:rsidRPr="007710DD">
        <w:rPr>
          <w:rFonts w:ascii="Open Sans" w:hAnsi="Open Sans" w:cs="Open Sans"/>
        </w:rPr>
        <w:t>This means that users will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have greater transparency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and real-time access to information.</w:t>
      </w:r>
    </w:p>
    <w:p w14:paraId="54EA6753" w14:textId="546EB7F3" w:rsidR="007710DD" w:rsidRPr="007710DD" w:rsidRDefault="007710DD" w:rsidP="007710DD">
      <w:pPr>
        <w:rPr>
          <w:rFonts w:ascii="Open Sans" w:hAnsi="Open Sans" w:cs="Open Sans"/>
        </w:rPr>
      </w:pPr>
      <w:r w:rsidRPr="007710DD">
        <w:rPr>
          <w:rFonts w:ascii="Open Sans" w:hAnsi="Open Sans" w:cs="Open Sans"/>
        </w:rPr>
        <w:t>This transformation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will also benefit those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who can't access a computer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or prefer to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manage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their affairs in person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as our resources will be more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available to support them.</w:t>
      </w:r>
    </w:p>
    <w:p w14:paraId="044A214C" w14:textId="3FE146B6" w:rsidR="007710DD" w:rsidRPr="007710DD" w:rsidRDefault="007710DD" w:rsidP="007710DD">
      <w:pPr>
        <w:rPr>
          <w:rFonts w:ascii="Open Sans" w:hAnsi="Open Sans" w:cs="Open Sans"/>
        </w:rPr>
      </w:pPr>
      <w:r w:rsidRPr="007710DD">
        <w:rPr>
          <w:rFonts w:ascii="Open Sans" w:hAnsi="Open Sans" w:cs="Open Sans"/>
        </w:rPr>
        <w:t>Our members and staff will have access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to comprehensive and well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organised digital files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with documents that are easy to locate,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allowing us to be able to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respond more efficiently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to user requests.</w:t>
      </w:r>
    </w:p>
    <w:p w14:paraId="44D9E69E" w14:textId="5370AFBD" w:rsidR="007710DD" w:rsidRDefault="007710DD" w:rsidP="007710DD">
      <w:pPr>
        <w:rPr>
          <w:rFonts w:ascii="Open Sans" w:hAnsi="Open Sans" w:cs="Open Sans"/>
        </w:rPr>
      </w:pPr>
      <w:r w:rsidRPr="007710DD">
        <w:rPr>
          <w:rFonts w:ascii="Open Sans" w:hAnsi="Open Sans" w:cs="Open Sans"/>
        </w:rPr>
        <w:t>I believe that once finished,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our service transformation program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will deliver both a contemporary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and accessible tribunal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that meets the diverse needs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of the Victorian community,</w:t>
      </w:r>
      <w:r>
        <w:rPr>
          <w:rFonts w:ascii="Open Sans" w:hAnsi="Open Sans" w:cs="Open Sans"/>
        </w:rPr>
        <w:t xml:space="preserve"> </w:t>
      </w:r>
      <w:r w:rsidRPr="007710DD">
        <w:rPr>
          <w:rFonts w:ascii="Open Sans" w:hAnsi="Open Sans" w:cs="Open Sans"/>
        </w:rPr>
        <w:t>both now and into the future.</w:t>
      </w:r>
    </w:p>
    <w:p w14:paraId="5A0771A8" w14:textId="77777777" w:rsidR="00C154F4" w:rsidRDefault="00C154F4" w:rsidP="00C154F4">
      <w:pPr>
        <w:rPr>
          <w:rFonts w:ascii="Open Sans" w:hAnsi="Open Sans" w:cs="Open Sans"/>
        </w:rPr>
      </w:pPr>
      <w:bookmarkStart w:id="0" w:name="_Hlk142384499"/>
      <w:r>
        <w:rPr>
          <w:rFonts w:ascii="Open Sans" w:hAnsi="Open Sans" w:cs="Open Sans"/>
        </w:rPr>
        <w:t>[On screen text: 25 years of VCAT]</w:t>
      </w:r>
    </w:p>
    <w:p w14:paraId="6AA0149E" w14:textId="77777777" w:rsidR="00C154F4" w:rsidRDefault="00C154F4" w:rsidP="00C154F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[Music fades]</w:t>
      </w:r>
    </w:p>
    <w:bookmarkEnd w:id="0"/>
    <w:p w14:paraId="2512B71C" w14:textId="77777777" w:rsidR="00C154F4" w:rsidRPr="007710DD" w:rsidRDefault="00C154F4" w:rsidP="007710DD">
      <w:pPr>
        <w:rPr>
          <w:rFonts w:ascii="Open Sans" w:hAnsi="Open Sans" w:cs="Open Sans"/>
        </w:rPr>
      </w:pPr>
    </w:p>
    <w:p w14:paraId="1274132F" w14:textId="77777777" w:rsidR="007710DD" w:rsidRPr="007710DD" w:rsidRDefault="007710DD" w:rsidP="007710DD">
      <w:pPr>
        <w:rPr>
          <w:rFonts w:ascii="Open Sans" w:hAnsi="Open Sans" w:cs="Open Sans"/>
        </w:rPr>
      </w:pPr>
    </w:p>
    <w:p w14:paraId="3C173DBD" w14:textId="77777777" w:rsidR="00863CF9" w:rsidRPr="00D45050" w:rsidRDefault="00000000" w:rsidP="00D45050">
      <w:pPr>
        <w:rPr>
          <w:rFonts w:ascii="Open Sans" w:hAnsi="Open Sans" w:cs="Open Sans"/>
        </w:rPr>
      </w:pPr>
    </w:p>
    <w:sectPr w:rsidR="00863CF9" w:rsidRPr="00D45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50"/>
    <w:rsid w:val="000C05EF"/>
    <w:rsid w:val="0018084A"/>
    <w:rsid w:val="00341150"/>
    <w:rsid w:val="00471EA9"/>
    <w:rsid w:val="005214BF"/>
    <w:rsid w:val="005F3A98"/>
    <w:rsid w:val="00746FA6"/>
    <w:rsid w:val="007710DD"/>
    <w:rsid w:val="00874891"/>
    <w:rsid w:val="00955274"/>
    <w:rsid w:val="009A05D0"/>
    <w:rsid w:val="009B2AAB"/>
    <w:rsid w:val="009C0181"/>
    <w:rsid w:val="00AD479D"/>
    <w:rsid w:val="00C154F4"/>
    <w:rsid w:val="00D45050"/>
    <w:rsid w:val="00DA26B0"/>
    <w:rsid w:val="00E923AB"/>
    <w:rsid w:val="00EB2F8A"/>
    <w:rsid w:val="00EB7A6C"/>
    <w:rsid w:val="057CAC9D"/>
    <w:rsid w:val="0A501DC0"/>
    <w:rsid w:val="201C3AC9"/>
    <w:rsid w:val="21B01DA4"/>
    <w:rsid w:val="24EFABEC"/>
    <w:rsid w:val="268B7C4D"/>
    <w:rsid w:val="2B5EED70"/>
    <w:rsid w:val="2CFABDD1"/>
    <w:rsid w:val="30325E93"/>
    <w:rsid w:val="30DEA7DB"/>
    <w:rsid w:val="31CE2EF4"/>
    <w:rsid w:val="41926963"/>
    <w:rsid w:val="4C4CA73D"/>
    <w:rsid w:val="4DE8779E"/>
    <w:rsid w:val="52BBE8C1"/>
    <w:rsid w:val="5797476A"/>
    <w:rsid w:val="592B2A45"/>
    <w:rsid w:val="6E474C5A"/>
    <w:rsid w:val="73CAB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C527"/>
  <w15:chartTrackingRefBased/>
  <w15:docId w15:val="{2B0580B9-521E-4542-93E3-A3A772C3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50"/>
  </w:style>
  <w:style w:type="paragraph" w:styleId="Heading1">
    <w:name w:val="heading 1"/>
    <w:basedOn w:val="Normal"/>
    <w:next w:val="Normal"/>
    <w:link w:val="Heading1Char"/>
    <w:uiPriority w:val="9"/>
    <w:qFormat/>
    <w:rsid w:val="000C05EF"/>
    <w:pPr>
      <w:keepNext/>
      <w:keepLines/>
      <w:spacing w:before="240" w:after="0"/>
      <w:outlineLvl w:val="0"/>
    </w:pPr>
    <w:rPr>
      <w:rFonts w:ascii="Open Sans" w:eastAsiaTheme="majorEastAsia" w:hAnsi="Open Sans" w:cs="Open Sans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1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0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05EF"/>
    <w:rPr>
      <w:rFonts w:ascii="Open Sans" w:eastAsiaTheme="majorEastAsia" w:hAnsi="Open Sans" w:cs="Open Sans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411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TValidationProcessListing xmlns="882757ac-2d31-4e05-b23d-06d58c9c1f43" xsi:nil="true"/>
    <lcf76f155ced4ddcb4097134ff3c332f xmlns="882757ac-2d31-4e05-b23d-06d58c9c1f43">
      <Terms xmlns="http://schemas.microsoft.com/office/infopath/2007/PartnerControls"/>
    </lcf76f155ced4ddcb4097134ff3c332f>
    <TaxCatchAll xmlns="3fd13c11-397c-4cef-b518-eab7dddce340" xsi:nil="true"/>
    <SharedWithUsers xmlns="3fd13c11-397c-4cef-b518-eab7dddce340">
      <UserInfo>
        <DisplayName>Alvin Bautista (CSV)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3326743BF04890B4795F9DC94723" ma:contentTypeVersion="18" ma:contentTypeDescription="Create a new document." ma:contentTypeScope="" ma:versionID="d36b123316f6436591cf418082312d03">
  <xsd:schema xmlns:xsd="http://www.w3.org/2001/XMLSchema" xmlns:xs="http://www.w3.org/2001/XMLSchema" xmlns:p="http://schemas.microsoft.com/office/2006/metadata/properties" xmlns:ns2="3fd13c11-397c-4cef-b518-eab7dddce340" xmlns:ns3="882757ac-2d31-4e05-b23d-06d58c9c1f43" targetNamespace="http://schemas.microsoft.com/office/2006/metadata/properties" ma:root="true" ma:fieldsID="ec087a748c129e3eedc01167e17a79d9" ns2:_="" ns3:_="">
    <xsd:import namespace="3fd13c11-397c-4cef-b518-eab7dddce340"/>
    <xsd:import namespace="882757ac-2d31-4e05-b23d-06d58c9c1f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TValidationProcessListing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c11-397c-4cef-b518-eab7dddce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3d3b78-5e04-4144-be55-cefbfd52d8b8}" ma:internalName="TaxCatchAll" ma:showField="CatchAllData" ma:web="3fd13c11-397c-4cef-b518-eab7dddce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57ac-2d31-4e05-b23d-06d58c9c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TValidationProcessListing" ma:index="23" nillable="true" ma:displayName="RT Validation Process Listing" ma:description="Cross validation of RT registry listings" ma:format="Dropdown" ma:internalName="RTValidationProcessListing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13444-C175-4E66-A034-AED0332DD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062C0-DEC4-4834-933B-644EE77CD207}">
  <ds:schemaRefs>
    <ds:schemaRef ds:uri="http://schemas.microsoft.com/office/2006/metadata/properties"/>
    <ds:schemaRef ds:uri="http://schemas.microsoft.com/office/infopath/2007/PartnerControls"/>
    <ds:schemaRef ds:uri="882757ac-2d31-4e05-b23d-06d58c9c1f43"/>
    <ds:schemaRef ds:uri="3fd13c11-397c-4cef-b518-eab7dddce340"/>
  </ds:schemaRefs>
</ds:datastoreItem>
</file>

<file path=customXml/itemProps3.xml><?xml version="1.0" encoding="utf-8"?>
<ds:datastoreItem xmlns:ds="http://schemas.openxmlformats.org/officeDocument/2006/customXml" ds:itemID="{D94F22A5-A52C-4D2F-974D-AE9B62A7D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13c11-397c-4cef-b518-eab7dddce340"/>
    <ds:schemaRef ds:uri="882757ac-2d31-4e05-b23d-06d58c9c1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Bryant (CSV)</dc:creator>
  <cp:keywords/>
  <dc:description/>
  <cp:lastModifiedBy>Alvin Bautista (CSV)</cp:lastModifiedBy>
  <cp:revision>2</cp:revision>
  <dcterms:created xsi:type="dcterms:W3CDTF">2023-08-08T01:04:00Z</dcterms:created>
  <dcterms:modified xsi:type="dcterms:W3CDTF">2023-08-08T01:04:00Z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0x010100E0D73326743BF04890B4795F9DC94723</vt:lpwstr>
  </property>
  <property fmtid="{D5CDD505-2E9C-101B-9397-08002B2CF9AE}" pid="3" name="MediaServiceImageTags">
    <vt:lpwstr/>
  </property>
</Properties>
</file>